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inline distT="0" distB="0" distL="0" distR="0">
            <wp:extent cx="4238625" cy="14859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885825" cy="8858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 xml:space="preserve">Lorem Ipsum import Document</w:t>
      </w:r>
    </w:p>
    <w:p>
      <w:pPr>
        <w:pStyle w:val="Heading2"/>
      </w:pPr>
      <w:r>
        <w:t xml:space="preserve">Introduction</w:t>
      </w:r>
    </w:p>
    <w:p>
      <w:pPr>
        <w:pStyle w:val="Normal"/>
        <w:rPr>
          <w:rFonts w:ascii="Inter" w:cs="Inter" w:eastAsia="Inter" w:hAnsi="Inter"/>
        </w:rPr>
      </w:pPr>
      <w:r>
        <w:t xml:space="preserve">Lorem ipsum dolor sit amet, consectetur adipiscing elit. Nullam auctor, nisl eget ultricies tincidunt, nisl nisl aliquam nisl, eget ultricies nisl nisl eget nisl.</w:t>
      </w:r>
    </w:p>
    <w:p>
      <w:pPr>
        <w:pStyle w:val="Heading3"/>
      </w:pPr>
      <w:r>
        <w:t xml:space="preserve">Subsection 1.1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Bold text</w:t>
      </w:r>
      <w:r>
        <w:t xml:space="preserve">: Lorem ipsum dolor sit amet.</w:t>
      </w:r>
    </w:p>
    <w:p>
      <w:pPr>
        <w:pStyle w:val="ListParagraph"/>
        <w:numPr>
          <w:ilvl w:val="0"/>
          <w:numId w:val="2"/>
        </w:numPr>
      </w:pPr>
      <w:r>
        <w:rPr>
          <w:i/>
          <w:iCs/>
        </w:rPr>
        <w:t xml:space="preserve">Italic text</w:t>
      </w:r>
      <w:r>
        <w:t xml:space="preserve">: Consectetur adipiscing elit.</w:t>
      </w:r>
    </w:p>
    <w:p>
      <w:pPr>
        <w:pStyle w:val="ListParagraph"/>
        <w:numPr>
          <w:ilvl w:val="0"/>
          <w:numId w:val="2"/>
        </w:numPr>
      </w:pPr>
      <w:r>
        <w:rPr>
          <w:strike/>
        </w:rPr>
        <w:t xml:space="preserve">Strikethrough text</w:t>
      </w:r>
      <w:r>
        <w:t xml:space="preserve">: Nullam auctor, nisl eget ultricies tincidunt.</w:t>
      </w:r>
    </w:p>
    <w:p>
      <w:pPr>
        <w:pStyle w:val="ListParagraph"/>
        <w:numPr>
          <w:ilvl w:val="0"/>
          <w:numId w:val="3"/>
        </w:numPr>
      </w:pPr>
      <w:r>
        <w:t xml:space="preserve">First item in an ordered list.</w:t>
      </w:r>
    </w:p>
    <w:p>
      <w:pPr>
        <w:pStyle w:val="ListParagraph"/>
        <w:numPr>
          <w:ilvl w:val="0"/>
          <w:numId w:val="3"/>
        </w:numPr>
      </w:pPr>
      <w:r>
        <w:t xml:space="preserve">Second item in an ordered list.</w:t>
      </w:r>
    </w:p>
    <w:p>
      <w:pPr>
        <w:pStyle w:val="ListParagraph"/>
        <w:numPr>
          <w:ilvl w:val="1"/>
          <w:numId w:val="2"/>
        </w:numPr>
      </w:pPr>
      <w:r>
        <w:t xml:space="preserve">Indented bullet point.</w:t>
      </w:r>
    </w:p>
    <w:p>
      <w:pPr>
        <w:pStyle w:val="ListParagraph"/>
        <w:numPr>
          <w:ilvl w:val="1"/>
          <w:numId w:val="2"/>
        </w:numPr>
      </w:pPr>
      <w:r>
        <w:t xml:space="preserve">Another indented bullet point.</w:t>
      </w:r>
    </w:p>
    <w:p>
      <w:pPr>
        <w:pStyle w:val="ListParagraph"/>
        <w:numPr>
          <w:ilvl w:val="0"/>
          <w:numId w:val="3"/>
        </w:numPr>
      </w:pPr>
      <w:r>
        <w:t xml:space="preserve">Third item in an ordered list.</w:t>
      </w:r>
    </w:p>
    <w:p>
      <w:pPr>
        <w:pStyle w:val="Heading3"/>
      </w:pPr>
      <w:r>
        <w:t xml:space="preserve">Subsection 1.2</w:t>
      </w:r>
    </w:p>
    <w:p>
      <w:pPr>
        <w:pStyle w:val="Normal"/>
        <w:rPr>
          <w:rFonts w:ascii="Inter" w:cs="Inter" w:eastAsia="Inter" w:hAnsi="Inter"/>
        </w:rPr>
      </w:pPr>
      <w:r>
        <w:rPr>
          <w:b/>
          <w:bCs/>
        </w:rPr>
        <w:t xml:space="preserve">Code block:</w:t>
      </w:r>
    </w:p>
    <w:p>
      <w:pPr>
        <w:pStyle w:val="Codeblock"/>
        <w:shd w:fill="161616" w:color="161616" w:val="solid"/>
      </w:pPr>
      <w:r>
        <w:t xml:space="preserve">const hello_world = () =&gt; {</w:t>
      </w:r>
      <w:r>
        <w:br/>
        <w:t xml:space="preserve">    console.log("Hello, world!");</w:t>
      </w:r>
      <w:r>
        <w:br/>
        <w:t xml:space="preserve">}</w:t>
      </w:r>
    </w:p>
    <w:p>
      <w:pPr>
        <w:pStyle w:val="Normal"/>
        <w:rPr>
          <w:rFonts w:ascii="Inter" w:cs="Inter" w:eastAsia="Inter" w:hAnsi="Inter"/>
        </w:rPr>
      </w:pPr>
      <w:r>
        <w:rPr>
          <w:b/>
          <w:bCs/>
        </w:rPr>
        <w:t xml:space="preserve">Blockquote:</w:t>
      </w:r>
    </w:p>
    <w:p>
      <w:pPr>
        <w:pStyle w:val="Normal"/>
        <w:pBdr>
          <w:left w:val="thick" w:color="cecece" w:space="4"/>
        </w:pBdr>
        <w:spacing w:before="10" w:after="10"/>
      </w:pPr>
      <w:r>
        <w:rPr>
          <w:i/>
          <w:iCs/>
          <w:color w:val="9b9a97"/>
        </w:rPr>
        <w:t xml:space="preserve">Lorem ipsum dolor sit amet, consectetur adipiscing elit. Nullam auctor, nisl eget ultricies tincidunt.</w:t>
      </w:r>
    </w:p>
    <w:p>
      <w:pPr>
        <w:pStyle w:val="Normal"/>
        <w:rPr>
          <w:rFonts w:ascii="Inter" w:cs="Inter" w:eastAsia="Inter" w:hAnsi="Inter"/>
        </w:rPr>
      </w:pPr>
      <w:r>
        <w:rPr>
          <w:b/>
          <w:bCs/>
        </w:rPr>
        <w:t xml:space="preserve">Horizontal rule:</w:t>
      </w:r>
    </w:p>
    <w:p>
      <w:pPr>
        <w:pBdr>
          <w:top w:val="single" w:color="auto" w:sz="1" w:space="1"/>
        </w:pBdr>
      </w:pPr>
    </w:p>
    <w:p>
      <w:pPr>
        <w:pStyle w:val="Normal"/>
        <w:rPr>
          <w:rFonts w:ascii="Inter" w:cs="Inter" w:eastAsia="Inter" w:hAnsi="Inter"/>
        </w:rPr>
      </w:pPr>
      <w:r>
        <w:rPr>
          <w:b/>
          <w:bCs/>
        </w:rPr>
        <w:t xml:space="preserve">Table: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autofit"/>
      </w:tblPr>
      <w:tblGrid>
        <w:gridCol w:w="1800"/>
        <w:gridCol w:w="1800"/>
      </w:tblGrid>
      <w:tr>
        <w:trPr>
          <w:tblHeader/>
        </w:trPr>
        <w:tc>
          <w:tcPr>
            <w:gridSpan w:val="1"/>
          </w:tcPr>
          <w:p>
            <w:pPr>
              <w:rPr>
                <w:b/>
                <w:bCs/>
              </w:rPr>
            </w:pPr>
            <w:r>
              <w:t xml:space="preserve">Syntax</w:t>
            </w:r>
          </w:p>
        </w:tc>
        <w:tc>
          <w:tcPr>
            <w:gridSpan w:val="1"/>
          </w:tcPr>
          <w:p>
            <w:pPr>
              <w:rPr>
                <w:b/>
                <w:bCs/>
              </w:rPr>
            </w:pPr>
            <w:r>
              <w:t xml:space="preserve">Description</w:t>
            </w:r>
          </w:p>
        </w:tc>
      </w:tr>
      <w:tr>
        <w:tc>
          <w:tcPr>
            <w:gridSpan w:val="1"/>
          </w:tcPr>
          <w:p>
            <w:r>
              <w:t xml:space="preserve">Header</w:t>
            </w:r>
          </w:p>
        </w:tc>
        <w:tc>
          <w:tcPr>
            <w:gridSpan w:val="1"/>
          </w:tcPr>
          <w:p>
            <w:r>
              <w:t xml:space="preserve">Title</w:t>
            </w:r>
          </w:p>
        </w:tc>
      </w:tr>
      <w:tr>
        <w:tc>
          <w:tcPr>
            <w:gridSpan w:val="1"/>
          </w:tcPr>
          <w:p>
            <w:r>
              <w:t xml:space="preserve">Paragraph</w:t>
            </w:r>
          </w:p>
        </w:tc>
        <w:tc>
          <w:tcPr>
            <w:gridSpan w:val="1"/>
          </w:tcPr>
          <w:p>
            <w:r>
              <w:t xml:space="preserve">Text</w:t>
            </w:r>
          </w:p>
        </w:tc>
      </w:tr>
    </w:tbl>
    <w:p>
      <w:pPr>
        <w:pStyle w:val="Normal"/>
        <w:rPr>
          <w:rFonts w:ascii="Inter" w:cs="Inter" w:eastAsia="Inter" w:hAnsi="Inter"/>
        </w:rPr>
      </w:pPr>
      <w:r>
        <w:rPr>
          <w:b/>
          <w:bCs/>
        </w:rPr>
        <w:t xml:space="preserve">Inline code:</w:t>
      </w:r>
    </w:p>
    <w:p>
      <w:pPr>
        <w:pStyle w:val="Normal"/>
        <w:rPr>
          <w:rFonts w:ascii="Inter" w:cs="Inter" w:eastAsia="Inter" w:hAnsi="Inter"/>
        </w:rPr>
      </w:pPr>
      <w:r>
        <w:t xml:space="preserve">Use the </w:t>
      </w:r>
      <w:r>
        <w:rPr>
          <w:rFonts w:ascii="Courier New" w:cs="Courier New" w:eastAsia="Courier New" w:hAnsi="Courier New"/>
          <w:shd w:fill="DCDCDC"/>
        </w:rPr>
        <w:t xml:space="preserve">printf()</w:t>
      </w:r>
      <w:r>
        <w:t xml:space="preserve"> function.</w:t>
      </w:r>
    </w:p>
    <w:p>
      <w:pPr>
        <w:pStyle w:val="Normal"/>
        <w:rPr>
          <w:rFonts w:ascii="Inter" w:cs="Inter" w:eastAsia="Inter" w:hAnsi="Inter"/>
        </w:rPr>
      </w:pPr>
      <w:r>
        <w:rPr>
          <w:b/>
          <w:bCs/>
        </w:rPr>
        <w:t xml:space="preserve">Link:</w:t>
      </w:r>
      <w:r>
        <w:t xml:space="preserve"> </w:t>
      </w:r>
      <w:hyperlink w:history="1" r:id="rIdsghkcmkgumz85ql5yew1s">
        <w:r>
          <w:rPr>
            <w:rStyle w:val="Hyperlink"/>
          </w:rPr>
          <w:t xml:space="preserve">Example</w:t>
        </w:r>
      </w:hyperlink>
    </w:p>
    <w:p>
      <w:pPr>
        <w:pStyle w:val="Heading2"/>
      </w:pPr>
      <w:r>
        <w:t xml:space="preserve">Conclusion</w:t>
      </w:r>
    </w:p>
    <w:p>
      <w:pPr>
        <w:pStyle w:val="Normal"/>
        <w:rPr>
          <w:rFonts w:ascii="Inter" w:cs="Inter" w:eastAsia="Inter" w:hAnsi="Inter"/>
        </w:rPr>
      </w:pPr>
      <w:r>
        <w:t xml:space="preserve">Lorem ipsum dolor sit amet, consectetur adipiscing elit. Nullam auctor, nisl eget ultricies tincidunt, nisl nisl aliquam nisl, eget ultricies nisl nisl eget nisl.</w:t>
      </w:r>
    </w:p>
    <w:p>
      <w:pPr>
        <w:pStyle w:val="Normal"/>
        <w:rPr>
          <w:rFonts w:ascii="Inter" w:cs="Inter" w:eastAsia="Inter" w:hAnsi="Inter"/>
        </w:rPr>
      </w:pP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Inter">
    <w:family w:val="auto"/>
    <w:pitch w:val="variable"/>
    <w:sig w:usb0="E0002AFF" w:usb1="C000247B" w:usb2="00000009" w:usb3="00000000" w:csb0="000001FF" w:csb1="00000000"/>
    <w:embedRegular r:id="rId1" w:fontKey="{66b22a7e-ef7f-84c3-685b-178a049b505c}"/>
  </w:font>
  <w:font w:name="GeistMono">
    <w:family w:val="auto"/>
    <w:pitch w:val="variable"/>
    <w:sig w:usb0="E0002AFF" w:usb1="C000247B" w:usb2="00000009" w:usb3="00000000" w:csb0="000001FF" w:csb1="00000000"/>
    <w:embedRegular r:id="rId2" w:fontKey="{6f79c4de-18f1-eb14-4441-76d6e3933abe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360" w:hanging="360"/>
      </w:pPr>
    </w:lvl>
    <w:lvl w:ilvl="1" w15:tentative="1">
      <w:start w:val="1"/>
      <w:numFmt w:val="decimal"/>
      <w:lvlText w:val="%2."/>
      <w:lvlJc w:val="left"/>
      <w:pPr>
        <w:ind w:left="720" w:hanging="360"/>
      </w:pPr>
    </w:lvl>
    <w:lvl w:ilvl="2" w15:tentative="1">
      <w:start w:val="1"/>
      <w:numFmt w:val="decimal"/>
      <w:lvlText w:val="%3."/>
      <w:lvlJc w:val="left"/>
      <w:pPr>
        <w:ind w:left="1080" w:hanging="360"/>
      </w:pPr>
    </w:lvl>
    <w:lvl w:ilvl="3" w15:tentative="1">
      <w:start w:val="1"/>
      <w:numFmt w:val="decimal"/>
      <w:lvlText w:val="%4."/>
      <w:lvlJc w:val="left"/>
      <w:pPr>
        <w:ind w:left="1440" w:hanging="360"/>
      </w:pPr>
    </w:lvl>
    <w:lvl w:ilvl="4" w15:tentative="1">
      <w:start w:val="1"/>
      <w:numFmt w:val="decimal"/>
      <w:lvlText w:val="%5."/>
      <w:lvlJc w:val="left"/>
      <w:pPr>
        <w:ind w:left="1800" w:hanging="360"/>
      </w:pPr>
    </w:lvl>
    <w:lvl w:ilvl="5" w15:tentative="1">
      <w:start w:val="1"/>
      <w:numFmt w:val="decimal"/>
      <w:lvlText w:val="%6."/>
      <w:lvlJc w:val="left"/>
      <w:pPr>
        <w:ind w:left="2160" w:hanging="360"/>
      </w:pPr>
    </w:lvl>
    <w:lvl w:ilvl="6" w15:tentative="1">
      <w:start w:val="1"/>
      <w:numFmt w:val="decimal"/>
      <w:lvlText w:val="%7."/>
      <w:lvlJc w:val="left"/>
      <w:pPr>
        <w:ind w:left="2520" w:hanging="360"/>
      </w:pPr>
    </w:lvl>
    <w:lvl w:ilvl="7" w15:tentative="1">
      <w:start w:val="1"/>
      <w:numFmt w:val="decimal"/>
      <w:lvlText w:val="%8."/>
      <w:lvlJc w:val="left"/>
      <w:pPr>
        <w:ind w:left="2880" w:hanging="360"/>
      </w:pPr>
    </w:lvl>
    <w:lvl w:ilvl="8" w15:tentative="1">
      <w:start w:val="1"/>
      <w:numFmt w:val="decimal"/>
      <w:lvlText w:val="%9."/>
      <w:lvlJc w:val="left"/>
      <w:pPr>
        <w:ind w:left="32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360"/>
      </w:pPr>
    </w:lvl>
    <w:lvl w:ilvl="1" w15:tentative="1">
      <w:start w:val="1"/>
      <w:numFmt w:val="bullet"/>
      <w:lvlText w:val="•"/>
      <w:lvlJc w:val="left"/>
      <w:pPr>
        <w:ind w:left="720" w:hanging="360"/>
      </w:pPr>
    </w:lvl>
    <w:lvl w:ilvl="2" w15:tentative="1">
      <w:start w:val="1"/>
      <w:numFmt w:val="bullet"/>
      <w:lvlText w:val="•"/>
      <w:lvlJc w:val="left"/>
      <w:pPr>
        <w:ind w:left="1080" w:hanging="360"/>
      </w:pPr>
    </w:lvl>
    <w:lvl w:ilvl="3" w15:tentative="1">
      <w:start w:val="1"/>
      <w:numFmt w:val="bullet"/>
      <w:lvlText w:val="•"/>
      <w:lvlJc w:val="left"/>
      <w:pPr>
        <w:ind w:left="1440" w:hanging="360"/>
      </w:pPr>
    </w:lvl>
    <w:lvl w:ilvl="4" w15:tentative="1">
      <w:start w:val="1"/>
      <w:numFmt w:val="bullet"/>
      <w:lvlText w:val="•"/>
      <w:lvlJc w:val="left"/>
      <w:pPr>
        <w:ind w:left="1800" w:hanging="360"/>
      </w:pPr>
    </w:lvl>
    <w:lvl w:ilvl="5" w15:tentative="1">
      <w:start w:val="1"/>
      <w:numFmt w:val="bullet"/>
      <w:lvlText w:val="•"/>
      <w:lvlJc w:val="left"/>
      <w:pPr>
        <w:ind w:left="2160" w:hanging="360"/>
      </w:pPr>
    </w:lvl>
    <w:lvl w:ilvl="6" w15:tentative="1">
      <w:start w:val="1"/>
      <w:numFmt w:val="bullet"/>
      <w:lvlText w:val="•"/>
      <w:lvlJc w:val="left"/>
      <w:pPr>
        <w:ind w:left="2520" w:hanging="360"/>
      </w:pPr>
    </w:lvl>
    <w:lvl w:ilvl="7" w15:tentative="1">
      <w:start w:val="1"/>
      <w:numFmt w:val="bullet"/>
      <w:lvlText w:val="•"/>
      <w:lvlJc w:val="left"/>
      <w:pPr>
        <w:ind w:left="2880" w:hanging="360"/>
      </w:pPr>
    </w:lvl>
    <w:lvl w:ilvl="8" w15:tentative="1">
      <w:start w:val="1"/>
      <w:numFmt w:val="bullet"/>
      <w:lvlText w:val="•"/>
      <w:lvlJc w:val="left"/>
      <w:pPr>
        <w:ind w:left="324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defaultTabStop w:val="200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6B8"/>
    <w:pPr>
      <w:adjustRightInd w:val="0"/>
      <w:spacing w:before="45" w:after="45" w:line="360" w:lineRule="auto"/>
    </w:pPr>
    <w:rPr>
      <w:rFonts w:ascii="Inter" w:hAnsi="Inter" w:cs="Times New Roman (Body CS)"/>
    </w:rPr>
  </w:style>
  <w:style w:type="paragraph" w:styleId="Heading1">
    <w:name w:val="heading 1"/>
    <w:basedOn w:val="Normal"/>
    <w:next w:val="Normal"/>
    <w:link w:val="Heading1Char"/>
    <w:uiPriority w:val="9"/>
    <w:rsid w:val="00D078F7"/>
    <w:pPr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5B06B8"/>
    <w:pPr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6B8"/>
    <w:pPr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6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6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6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6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6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6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78F7"/>
    <w:rPr>
      <w:rFonts w:asciiTheme="majorHAnsi" w:eastAsiaTheme="majorEastAsia" w:hAnsiTheme="majorHAnsi" w:cstheme="majorBidi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6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6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6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6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6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6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6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6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rsid w:val="005B06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06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6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06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06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6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06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6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6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6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6B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64863"/>
    <w:rPr>
      <w:color w:val="0000E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4863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64863"/>
    <w:pPr>
      <w:spacing w:before="0" w:after="200" w:line="240" w:lineRule="auto"/>
    </w:pPr>
    <w:rPr>
      <w:i/>
      <w:iCs/>
      <w:color w:val="0E2841" w:themeColor="text2"/>
      <w:sz w:val="18"/>
      <w:szCs w:val="18"/>
    </w:rPr>
  </w:style>
  <w:style w:type="paragraph" w:styleId="Codeblock">
    <w:name w:val="Codeblock"/>
    <w:basedOn w:val="Normal"/>
    <w:rPr>
      <w:noProof/>
      <w:color w:val="ffffff"/>
      <w:rFonts w:ascii="GeistMono" w:cs="GeistMono" w:eastAsia="GeistMono" w:hAnsi="GeistMono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sghkcmkgumz85ql5yew1s" Type="http://schemas.openxmlformats.org/officeDocument/2006/relationships/hyperlink" Target="http://localhost:3000/" TargetMode="External"/><Relationship Id="rId6" Type="http://schemas.openxmlformats.org/officeDocument/2006/relationships/image" Target="media/8e0bb966e4d101453daaa001fc403340cdc625ae.gif"/><Relationship Id="rId7" Type="http://schemas.openxmlformats.org/officeDocument/2006/relationships/image" Target="media/dfef3886087db26b3c4f2f5445e70bff18570b51.png"/><Relationship Id="rId9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><Relationship Id="rId1" Type="http://schemas.openxmlformats.org/officeDocument/2006/relationships/font" Target="fonts/Inter.odttf"/><Relationship Id="rId2" Type="http://schemas.openxmlformats.org/officeDocument/2006/relationships/font" Target="fonts/GeistMono.odttf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test_import.md</dc:title>
  <dc:creator>Un-named</dc:creator>
  <cp:lastModifiedBy>Un-named</cp:lastModifiedBy>
  <cp:revision>1</cp:revision>
  <dcterms:created xsi:type="dcterms:W3CDTF">2025-12-03T14:43:00.592Z</dcterms:created>
  <dcterms:modified xsi:type="dcterms:W3CDTF">2025-12-03T14:43:00.592Z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